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SISTEMA DE CONTROLE INTERNO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–</w:t>
      </w:r>
      <w:r w:rsidRPr="0093022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SCI</w:t>
      </w: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b/>
          <w:bCs/>
          <w:color w:val="000000"/>
          <w:sz w:val="26"/>
          <w:szCs w:val="26"/>
        </w:rPr>
        <w:t>INSTRUÇÕES NORMATIVAS SPO Nº 002/201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5</w:t>
      </w:r>
      <w:r w:rsidRPr="00930222">
        <w:rPr>
          <w:rFonts w:ascii="Times New Roman" w:hAnsi="Times New Roman" w:cs="Times New Roman"/>
          <w:b/>
          <w:bCs/>
          <w:color w:val="000000"/>
          <w:sz w:val="26"/>
          <w:szCs w:val="26"/>
        </w:rPr>
        <w:t>-1</w:t>
      </w: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b/>
          <w:bCs/>
          <w:color w:val="000000"/>
          <w:sz w:val="26"/>
          <w:szCs w:val="26"/>
        </w:rPr>
        <w:t>Aprovação em: 08/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01/2015</w:t>
      </w: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b/>
          <w:bCs/>
          <w:color w:val="000000"/>
          <w:sz w:val="26"/>
          <w:szCs w:val="26"/>
        </w:rPr>
        <w:t>Versão: 001</w:t>
      </w: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b/>
          <w:bCs/>
          <w:color w:val="000000"/>
          <w:sz w:val="26"/>
          <w:szCs w:val="26"/>
        </w:rPr>
        <w:t>Ato d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e Aprovação: IN SPO n°. 002/2015</w:t>
      </w: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b/>
          <w:bCs/>
          <w:color w:val="000000"/>
          <w:sz w:val="26"/>
          <w:szCs w:val="26"/>
        </w:rPr>
        <w:t>Unidade Responsável: Sistema de Planejamento e Orçamento</w:t>
      </w: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b/>
          <w:bCs/>
          <w:color w:val="000000"/>
          <w:sz w:val="26"/>
          <w:szCs w:val="26"/>
        </w:rPr>
        <w:t>Unidades Envolvidas: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Controladoria de Controle Interno,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Planejamento e </w:t>
      </w:r>
      <w:proofErr w:type="gramStart"/>
      <w:r w:rsidRPr="00930222">
        <w:rPr>
          <w:rFonts w:ascii="Times New Roman" w:hAnsi="Times New Roman" w:cs="Times New Roman"/>
          <w:b/>
          <w:bCs/>
          <w:color w:val="000000"/>
          <w:sz w:val="26"/>
          <w:szCs w:val="26"/>
        </w:rPr>
        <w:t>Orçamento</w:t>
      </w:r>
      <w:proofErr w:type="gramEnd"/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b/>
          <w:bCs/>
          <w:color w:val="000000"/>
          <w:sz w:val="26"/>
          <w:szCs w:val="26"/>
        </w:rPr>
        <w:t>Assunto do ato: LDO e Audiências Públicas</w:t>
      </w: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t>Dispõe sobre a produção de normas relativas às rotinas de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trabalho e os procedimentos gerais para elaboração da Lei de Diretrizes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Orçamentárias (LDO), inclusive da realização das audiências públicas.</w:t>
      </w: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t xml:space="preserve">A PREFEITA MUNICIPAL DE </w:t>
      </w:r>
      <w:r w:rsidRPr="00930222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XXXX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, ESTADO D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A BAHIA,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no uso das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atribuições que lhe são conferidas pela Lei Orgânica do Município, além da Lei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Municipal 2.036/2009 que institui o Sistema de Controle Interno (SCI), e cria 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Controladoria de Controle Interno (CCI) do Município e dá outras providencias,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30222">
        <w:rPr>
          <w:rFonts w:ascii="Times New Roman" w:hAnsi="Times New Roman" w:cs="Times New Roman"/>
          <w:color w:val="000000"/>
          <w:sz w:val="26"/>
          <w:szCs w:val="26"/>
        </w:rPr>
        <w:t>e</w:t>
      </w:r>
      <w:proofErr w:type="gramEnd"/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CONSIDERANDO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a Constituição Federal de 1988 que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dispõe sobre a elaboração e prazos do PPA, LDO e LOA;</w:t>
      </w: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CONSIDERANDO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que cabe aos Sistemas de Controle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Interno Municipais, juntamente com o controle externo, exercido pelo Tribunal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Contas do Estado, auxiliar a respectiva Câmara Municipal na fiscalização do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cumprimento dos dispositivos legais, em especial aqueles previstos na Lei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Complementar nº 101/00 - a Lei de Responsabilidade Fiscal – LRF, que dispõe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sobre a transparência na elaboração e execução da gestão pública;</w:t>
      </w: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b/>
          <w:color w:val="000000"/>
          <w:sz w:val="26"/>
          <w:szCs w:val="26"/>
        </w:rPr>
        <w:t>RESOLVE:</w:t>
      </w: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t>Art. 1º Normatizar as ações dos agentes públicos na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elaboração da LDO, de modo a permitir a avaliação do cumprimento dos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objetivos e metas a serem demonstradas em audiências públicas.</w:t>
      </w: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t>Art. 2º O Poder Executivo deverá ficar ciente de suas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obrigações quanto à elaboração e aprovação da lei de diretrizes orçamentária,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conforme normas estabelecidas nesta Instrução Normativa.</w:t>
      </w: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b/>
          <w:bCs/>
          <w:color w:val="000000"/>
          <w:sz w:val="26"/>
          <w:szCs w:val="26"/>
        </w:rPr>
        <w:t>DO PLANEJAMENTO DA LEI DE DIRETRIZES ORÇAMENTÁRIAS</w:t>
      </w: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(LDO) </w:t>
      </w:r>
      <w:r w:rsidRPr="00930222">
        <w:rPr>
          <w:rFonts w:ascii="Times New Roman" w:hAnsi="Times New Roman" w:cs="Times New Roman"/>
          <w:b/>
          <w:bCs/>
          <w:color w:val="000000"/>
          <w:sz w:val="26"/>
          <w:szCs w:val="26"/>
        </w:rPr>
        <w:t>DOS ESTUDOS</w:t>
      </w: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t>Art. 3º Estudos e memória de calculo das estimativas das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 xml:space="preserve">receitas, para o que se referir a LDO e para os dois </w:t>
      </w:r>
      <w:proofErr w:type="gramStart"/>
      <w:r w:rsidRPr="00930222">
        <w:rPr>
          <w:rFonts w:ascii="Times New Roman" w:hAnsi="Times New Roman" w:cs="Times New Roman"/>
          <w:color w:val="000000"/>
          <w:sz w:val="26"/>
          <w:szCs w:val="26"/>
        </w:rPr>
        <w:t>exercícios seguintes,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observadas</w:t>
      </w:r>
      <w:proofErr w:type="gramEnd"/>
      <w:r w:rsidRPr="00930222">
        <w:rPr>
          <w:rFonts w:ascii="Times New Roman" w:hAnsi="Times New Roman" w:cs="Times New Roman"/>
          <w:color w:val="000000"/>
          <w:sz w:val="26"/>
          <w:szCs w:val="26"/>
        </w:rPr>
        <w:t xml:space="preserve"> as normas técnicas e legais,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em especial o Manual da Receita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Nacional, editado pela Secretaria do Tesouro Nacional, e suas posteriores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alterações.</w:t>
      </w: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t>Art. 4º Seleção dentre os programas e das ações de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governo constantes do PPA, das metas e prioridades (metas programáticas)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para o ano a que se referir a LDO.</w:t>
      </w: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t>Art. 5º Elaboração do Anexo de Metas Fiscais e do Anexo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de Riscos Fiscais, de acordo com o Manual de Demonstrativos Técnicos,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editado pela Secretaria do Tesouro Nacional, e suas posteriores alterações,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compreendendo:</w:t>
      </w: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a)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Estabelecimento de metas fiscais para receitas,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despesas, resultado nominal, resultado primário e montante da dívida;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b)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Avaliação do cumprimento de metas do ano anterior;</w:t>
      </w: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c)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Metas anuais comparadas com exercícios anteriores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metodologia de cálculo e premissas para justificar as metas anuais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pretendidas;</w:t>
      </w: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d)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Demonstração da evolução do patrimônio líquido;</w:t>
      </w: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e)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Demonstração da origem e aplicação dos recursos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de alienação de ativos;</w:t>
      </w: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f)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Avaliação da situação financeira e atuarial, do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RPPS, quando existir;</w:t>
      </w: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g)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Estimativa e compensação da renúncia de receita;</w:t>
      </w: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h)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Margem de expansão das despesas obrigatórias de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caráter continuado;</w:t>
      </w: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i)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Riscos Fiscais e Providências.</w:t>
      </w: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b/>
          <w:bCs/>
          <w:color w:val="000000"/>
          <w:sz w:val="26"/>
          <w:szCs w:val="26"/>
        </w:rPr>
        <w:t>DA AUDIÊNCIA PÚBLICA</w:t>
      </w: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t>Art. 6º A audiência pública no processo de elaboração da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LDO será agendada e convocada pelo Executivo Municipal, encarregado de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preparar os dados e informações necessárias para o debate popular.</w:t>
      </w: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t>Art. 7º A audiência pública para elaboração e discussão da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Lei de Diretrizes Orçamentária conforme dispõe a Lei Federal (LRF) no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101/2000, no seu capítulo IX, Art. 48, § único, será realizada após o envio do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 xml:space="preserve">projeto de lei pelo Executivo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lastRenderedPageBreak/>
        <w:t>ao Legislativo, podendo, a critério da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administração, ser realizada também, antes do envio do referido projeto de lei.</w:t>
      </w: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t>Art. 8º A audiência pública será objeto de registro em livro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próprio da lista de presença e das decisões ali tomadas.</w:t>
      </w: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b/>
          <w:bCs/>
          <w:color w:val="000000"/>
          <w:sz w:val="26"/>
          <w:szCs w:val="26"/>
        </w:rPr>
        <w:t>RELATÓRO DOS PROJETOS QUE PASSARÃO EM ANDAMENTO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b/>
          <w:bCs/>
          <w:color w:val="000000"/>
          <w:sz w:val="26"/>
          <w:szCs w:val="26"/>
        </w:rPr>
        <w:t>PARA O EXERCÍC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IO SEGUINTE E DA NECESSIDADE DE CONSERVAÇÃO DO </w:t>
      </w:r>
      <w:r w:rsidRPr="00930222">
        <w:rPr>
          <w:rFonts w:ascii="Times New Roman" w:hAnsi="Times New Roman" w:cs="Times New Roman"/>
          <w:b/>
          <w:bCs/>
          <w:color w:val="000000"/>
          <w:sz w:val="26"/>
          <w:szCs w:val="26"/>
        </w:rPr>
        <w:t>PATRIMÔNIO PÚBLICO</w:t>
      </w: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15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t>Art. 9º Elaboração do relatório</w:t>
      </w:r>
      <w:r w:rsidRPr="00930222">
        <w:rPr>
          <w:rFonts w:ascii="Times New Roman" w:hAnsi="Times New Roman" w:cs="Times New Roman"/>
          <w:color w:val="00B150"/>
          <w:sz w:val="26"/>
          <w:szCs w:val="26"/>
        </w:rPr>
        <w:t>.</w:t>
      </w: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t>Art. 10º Encaminhamento do relatório ao Poder Legislativo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até a data de envio da LDO. Art. 45 da LRF.</w:t>
      </w: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t>Art. 11º Publicação do relatório no órgão oficial do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município e ampla divulgação. Art. 45 da LRF.</w:t>
      </w: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t>Art. 12º Encaminhamento do relatório ao Tribunal de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Contas na forma e no prazo estabelecido na agenda de obrigações.</w:t>
      </w: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b/>
          <w:bCs/>
          <w:color w:val="000000"/>
          <w:sz w:val="26"/>
          <w:szCs w:val="26"/>
        </w:rPr>
        <w:t>DA ELABORAÇÃO DO PROJETO DE LEI</w:t>
      </w: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t>Art. 13º Elaboração do texto do Projeto de Lei de Diretrizes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Orçamentárias, dispondo sobre as diretrizes para a elaboração do orçamento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anual, bem como da sua execução, conforme estabelece o Art. 165, II, § 2o da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CF.</w:t>
      </w: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t>Art. 14º A LDO deverá orientar a elaboração da LOA 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dispor basicamente sobre:</w:t>
      </w: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t>a) Alteração da legislação tributária;</w:t>
      </w: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t>b) Autorização para:</w:t>
      </w: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t>I - Criar cargos, empregos e funções;</w:t>
      </w: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t>II - Concessão de vantagens;</w:t>
      </w: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t>III - Concessão de aumento aos servidores;</w:t>
      </w: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t>IV - Alteração da estrutura de carreira;</w:t>
      </w: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t>V - Admissão de pessoal a qualquer título.</w:t>
      </w: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t>c) Equilíbrio entre receita e despesa;</w:t>
      </w: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lastRenderedPageBreak/>
        <w:t>d) Limitação de empenho;</w:t>
      </w: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t>e) Controle de custos;</w:t>
      </w: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t>f) Avaliação do resultado dos programas;</w:t>
      </w: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t>g) Condições p/transf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erências a entidades públicas e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privadas;</w:t>
      </w: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t>h) Definição da forma de utilização e montante da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reserva de contingência;</w:t>
      </w: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t>i) Programação fina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nceira e cronograma de execução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mensal de desembolso;</w:t>
      </w: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t>j) Definição de despesa irrelevante para dispensa da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estimativa de impacto orçamentário e financeiro;</w:t>
      </w: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t>k) Prioridades para obras em andamento 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conservação do patrimônio sobre projetos novos;</w:t>
      </w: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t>l) Autorização para assumir custeio de competência de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outros entes;</w:t>
      </w: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t>m) Definição dos incentivos ou benefícios tributários –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renúncia de receita;</w:t>
      </w: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t>Art. 15º Elaboração da exposição de motivos e ofício de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encaminhamento à Câmara Municipal conforme definido na Lei Orgânica ou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outro instrumento legal.</w:t>
      </w: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Parágrafo único: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A apreciação e votação no Legislativo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estão apresentadas nos artigos 18º, 19º, 20º, 21º, 22º e 23º.</w:t>
      </w: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b/>
          <w:bCs/>
          <w:color w:val="000000"/>
          <w:sz w:val="26"/>
          <w:szCs w:val="26"/>
        </w:rPr>
        <w:t>DA AVALIAÇÃO DO CUMPRIMENTO DAS METAS FISCAIS</w:t>
      </w: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t>Art. 16º Elaboração de relatórios periódicos de avaliação do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cumprimento das metas fiscais, a ser demonstrado a cada quadrimestre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perante a Comissão de Orçamentos e Finanças da Câmara Municipal.</w:t>
      </w: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t>Art. 17º Encaminhamento dos relatórios ao chefe do Poder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Executivo para conhecimento e tomada de decisão.</w:t>
      </w: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b/>
          <w:bCs/>
          <w:color w:val="000000"/>
          <w:sz w:val="26"/>
          <w:szCs w:val="26"/>
        </w:rPr>
        <w:t>DA APRECIAÇÃO E VOTAÇÃO NO LEGISLATIVO DA LDO</w:t>
      </w: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t>Art. 18º O trâmite na Câmara Municipal será o mesmo para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o PPA, LDO e LOA.</w:t>
      </w: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t>Art. 19º Ao receber o ofício de encaminhamento do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Executivo, o mesmo será colocado na pauta para a próxima sessão, onde será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lida e despachada para a Comissão de Justiça, Redação, Finanças 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Orçamento.</w:t>
      </w: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lastRenderedPageBreak/>
        <w:t>Art. 20º A Comissão terá a partir do recebimento, 30 (trinta)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dias para análise da matéria e realização da audiência pública para discussão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do projeto.</w:t>
      </w: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Parágrafo único: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Todo projeto de lei que é apresentado para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a Comissão, esta solicitará parecer sobre a matéria para a assessoria jurídica.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t>Art. 21º Após análise da Comissão, esta expede seu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parecer, que poderá ser tanto favorável quanto desfavorável. É apresentado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para discussão e primeira votação, em pauta única na próxima sessão.</w:t>
      </w: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t>Art. 22º Será apresen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tado novamente para discussão e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segunda votação em pauta normal na sessão seguinte.</w:t>
      </w: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t>Art. 23º Sendo este aprovado, o mesmo é devolvido ao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Executivo para ser sancionado.</w:t>
      </w: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b/>
          <w:bCs/>
          <w:color w:val="000000"/>
          <w:sz w:val="26"/>
          <w:szCs w:val="26"/>
        </w:rPr>
        <w:t>DO PROJETO DE EMENDAS</w:t>
      </w: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t>Art. 24º O projeto de emendas poderá ser apresentado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pelos vereadores, conforme dispõe no Regimento Interno da Câmara Municipal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de Pesqueira.</w:t>
      </w: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t>Art. 25º A partir do protocolo da emenda, o projeto para de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correr e a comissão tem 15 (quinze) dias para análise da mesma.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t>Art. 26º A comissão emitindo o parecer, tanto favorável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quanto desfavorável, esta entra em primeira votação na próxima sessão. Após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esta sessão, haverá um interstício de 15 (quinze) dias para que seja colocada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para a segunda votação.</w:t>
      </w: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t>Art. 27º Se aprovado, o presidente da Câmara promulga 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emenda e a mesma é encaminhada para o Executivo fazer as devidas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alterações.</w:t>
      </w: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t>Art. 28º Após a devolução do Executivo com as alterações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referentes às emendas, o projeto volta a seguir o disposto no artigo 16º.</w:t>
      </w: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b/>
          <w:bCs/>
          <w:color w:val="000000"/>
          <w:sz w:val="26"/>
          <w:szCs w:val="26"/>
        </w:rPr>
        <w:t>APÓS A VOTAÇÃO NO LEGISLATIVO DA LDO</w:t>
      </w: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t>Art. 29º Após a aprovação pelo Poder Legislativo 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Unidade Central de Planejamento deverá preparar a sanção e publicação da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LDO.</w:t>
      </w: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t>Art. 30º Distribuir a lei da LDO sancionada para todas as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unidades da estrutura organizacional;</w:t>
      </w: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t>Art. 31º Encaminhar tempestivamente o processo físico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para o TCE-PE, de acordo com as regras estabelecidas no Manual de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Orientação para envio de Documentos ao TCE-PE e quando houver e se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necessário, observando-se, o layout do sistema de captura de informações 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dados do TCE-PE;</w:t>
      </w: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b/>
          <w:bCs/>
          <w:color w:val="000000"/>
          <w:sz w:val="26"/>
          <w:szCs w:val="26"/>
        </w:rPr>
        <w:t>DAS CONSIDERAÇÕES FINAIS</w:t>
      </w: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t>Art. 32º Os esclarecimentos adicionais a respeito desta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instrução poderão ser obtidos junto à Controladoria de Controle Interno que,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por sua vez, através de procedimentos de auditoria interna, aferirá a fiel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observância de seus dispositivos por parte das diversas unidades da estrutura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organizacional.</w:t>
      </w: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t>Art. 33º Esta instrução entra em vigor a partir da data de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sua publicação.</w:t>
      </w: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</w:rPr>
        <w:t>Publique-se, registre-se, cumpra-se.</w:t>
      </w: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0222" w:rsidRP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222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XXXX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, 0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 xml:space="preserve"> de </w:t>
      </w:r>
      <w:r>
        <w:rPr>
          <w:rFonts w:ascii="Times New Roman" w:hAnsi="Times New Roman" w:cs="Times New Roman"/>
          <w:color w:val="000000"/>
          <w:sz w:val="26"/>
          <w:szCs w:val="26"/>
        </w:rPr>
        <w:t>setembro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 xml:space="preserve"> de 201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93022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930222" w:rsidRDefault="00930222" w:rsidP="0093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________________________</w:t>
      </w:r>
    </w:p>
    <w:p w:rsidR="001C62DC" w:rsidRPr="00930222" w:rsidRDefault="00930222" w:rsidP="0093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Prefeito</w:t>
      </w:r>
    </w:p>
    <w:sectPr w:rsidR="001C62DC" w:rsidRPr="009302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5C"/>
    <w:rsid w:val="0019155C"/>
    <w:rsid w:val="001C62DC"/>
    <w:rsid w:val="0093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0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0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1ED1E-BCD4-4E02-84F6-23644D5E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1420</Words>
  <Characters>7669</Characters>
  <Application>Microsoft Office Word</Application>
  <DocSecurity>0</DocSecurity>
  <Lines>63</Lines>
  <Paragraphs>18</Paragraphs>
  <ScaleCrop>false</ScaleCrop>
  <Company/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Hugo Morais de Almeida</dc:creator>
  <cp:keywords/>
  <dc:description/>
  <cp:lastModifiedBy>Vitor Hugo Morais de Almeida</cp:lastModifiedBy>
  <cp:revision>2</cp:revision>
  <dcterms:created xsi:type="dcterms:W3CDTF">2015-08-28T12:01:00Z</dcterms:created>
  <dcterms:modified xsi:type="dcterms:W3CDTF">2015-08-28T12:11:00Z</dcterms:modified>
</cp:coreProperties>
</file>